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0DBB">
        <w:rPr>
          <w:rFonts w:ascii="Calibri" w:eastAsia="Calibri" w:hAnsi="Calibri" w:cs="Times New Roman"/>
          <w:sz w:val="52"/>
          <w:szCs w:val="52"/>
        </w:rPr>
        <w:t>ПРОГРАММА</w:t>
      </w: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  <w:r w:rsidRPr="008C0DBB">
        <w:rPr>
          <w:rFonts w:ascii="Calibri" w:eastAsia="Calibri" w:hAnsi="Calibri" w:cs="Times New Roman"/>
          <w:sz w:val="52"/>
          <w:szCs w:val="52"/>
        </w:rPr>
        <w:t>ПО ДОПОЛНИТЕЛЬНОМУ ОБРАЗОВАНИЮ</w:t>
      </w:r>
    </w:p>
    <w:p w:rsidR="008C0DBB" w:rsidRPr="008C0DBB" w:rsidRDefault="008C0DBB" w:rsidP="008C0DBB">
      <w:pPr>
        <w:jc w:val="center"/>
        <w:rPr>
          <w:rFonts w:ascii="Calibri" w:eastAsia="Calibri" w:hAnsi="Calibri" w:cs="Times New Roman"/>
          <w:sz w:val="52"/>
          <w:szCs w:val="52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DBB">
        <w:rPr>
          <w:rFonts w:ascii="Calibri" w:eastAsia="Calibri" w:hAnsi="Calibri" w:cs="Times New Roman"/>
          <w:b/>
          <w:sz w:val="52"/>
          <w:szCs w:val="52"/>
        </w:rPr>
        <w:t xml:space="preserve"> «ЮНЫЕ ЭКОЛОГИ–ТУРИСТЫ»</w:t>
      </w: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DBB" w:rsidRPr="008C0DBB" w:rsidRDefault="008C0DBB" w:rsidP="008C0DBB">
      <w:pPr>
        <w:spacing w:after="0" w:line="288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0DBB" w:rsidRPr="008C0DBB" w:rsidRDefault="008C0DBB" w:rsidP="008C0DBB">
      <w:pPr>
        <w:spacing w:after="0" w:line="288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059E" w:rsidRDefault="0022059E" w:rsidP="002205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22059E" w:rsidRDefault="0022059E" w:rsidP="002205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типовых программ для внешкольных учреждений и общеобразовательных школ «Туризм и краеведение» (М.: Просвещение, 1982) с учетом регионального компонента.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05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программы:</w:t>
      </w:r>
      <w:r w:rsidRPr="0022059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обучающихся понятия о целостности и диалектике природных комплексов, путях их рационального использования и охраны, воспитание бережного отношения к природе.</w:t>
      </w:r>
      <w:proofErr w:type="gramEnd"/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программы: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— овладение навыками туризма, фенологических и краеведческих наблюдений;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— участие в общественно-полезной деятельности.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учащихся 5–7 классов, предусматривает один год обучения, 6-часовую недельную нагрузку при общем количестве 216 часов в год в группах постоянного состава.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Набор учащихся в группы – свободный, согласно заявлениям учащихся или их родителей. Количество учащихся в группе – не менее 15.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Экологическое образование предполагает педагогически целенаправленное воздействие на учащихся, в процессе которого они усваивают научные основы экологии как науки, овладевают прикладными знаниями и практическими умениями и навыками по организации и ведению экологической работы.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 xml:space="preserve">Экологию по праву считают научной основой охраны и рационального использования природных ресурсов. Именно поэтому программа предусматривает усиление экологического подхода в изучении растительного и животного мира края, а также изучение природных и историко-культурных комплексов с точки зрения сохранения биогеоценоза.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проведение однодневных походов один раз в сезон.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color w:val="000000"/>
          <w:sz w:val="28"/>
          <w:szCs w:val="28"/>
        </w:rPr>
        <w:t>Итогом работы по программе «Юные экологи–туристы» является защита экологических проектов.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59E" w:rsidRDefault="0022059E" w:rsidP="0022059E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59E" w:rsidRDefault="0022059E" w:rsidP="002205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31"/>
        <w:gridCol w:w="698"/>
        <w:gridCol w:w="881"/>
        <w:gridCol w:w="1080"/>
      </w:tblGrid>
      <w:tr w:rsidR="0022059E" w:rsidRPr="0022059E" w:rsidTr="0022059E">
        <w:trPr>
          <w:trHeight w:val="321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NewRomanPSMT" w:eastAsia="Arial Unicode MS" w:hAnsi="TimesNewRomanPSMT" w:cs="TimesNewRomanPSMT"/>
                <w:color w:val="00000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№</w:t>
            </w:r>
          </w:p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proofErr w:type="gramStart"/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п</w:t>
            </w:r>
            <w:proofErr w:type="gramEnd"/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/п</w:t>
            </w:r>
          </w:p>
        </w:tc>
        <w:tc>
          <w:tcPr>
            <w:tcW w:w="5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Наименование темы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Количество часов</w:t>
            </w:r>
          </w:p>
        </w:tc>
      </w:tr>
      <w:tr w:rsidR="0022059E" w:rsidRPr="0022059E" w:rsidTr="0022059E">
        <w:trPr>
          <w:trHeight w:val="184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Практика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Вводное занятие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22059E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Географическое положение. Туристские возможности региона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Закон об охране природы. Туризм и охрана природы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Фенологические наблюдения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5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Среда и ее факторы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Природный комплекс и его компоненты. Природа и человек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15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7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Основные черты рельефа региона. Почвы региона. Охрана почв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15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8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Климат региона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Гидрография региона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10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Многообразие растительного мира региона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15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11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Многообразие животного мира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12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12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Организация и проведение туристского путешествия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6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13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Походы:  однодневные – 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22059E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32</w:t>
            </w:r>
          </w:p>
        </w:tc>
      </w:tr>
      <w:tr w:rsidR="0022059E" w:rsidRPr="0022059E" w:rsidTr="0022059E">
        <w:trPr>
          <w:trHeight w:val="3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14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Итоговое занятие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22059E">
              <w:rPr>
                <w:rFonts w:ascii="Minion Pro" w:hAnsi="Minion Pro" w:cs="Minion Pro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MT" w:eastAsia="Arial Unicode MS" w:hAnsi="TimesNewRomanPSMT" w:cs="TimesNewRomanPSMT"/>
                <w:color w:val="000000"/>
              </w:rPr>
              <w:t>4</w:t>
            </w:r>
          </w:p>
        </w:tc>
      </w:tr>
      <w:tr w:rsidR="0022059E" w:rsidRPr="0022059E" w:rsidTr="0022059E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ИТОГО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216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059E" w:rsidRPr="0022059E" w:rsidRDefault="0022059E" w:rsidP="0022059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Unicode MS" w:eastAsia="Arial Unicode MS" w:hAnsi="TimesNewRomanPS-BoldMT" w:cs="Arial Unicode MS"/>
                <w:color w:val="000000"/>
                <w:sz w:val="20"/>
                <w:szCs w:val="20"/>
              </w:rPr>
            </w:pPr>
            <w:r w:rsidRPr="0022059E">
              <w:rPr>
                <w:rFonts w:ascii="TimesNewRomanPS-BoldMT" w:eastAsia="Arial Unicode MS" w:hAnsi="TimesNewRomanPS-BoldMT" w:cs="TimesNewRomanPS-BoldMT"/>
                <w:b/>
                <w:bCs/>
                <w:color w:val="000000"/>
              </w:rPr>
              <w:t>144</w:t>
            </w:r>
          </w:p>
        </w:tc>
      </w:tr>
    </w:tbl>
    <w:p w:rsidR="0022059E" w:rsidRPr="0022059E" w:rsidRDefault="0022059E" w:rsidP="0022059E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jc w:val="center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СОДЕРЖАНИЕ ПРОГРАММЫ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Вводное занятие (3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Знакомство с планом работы кружка. Экология – научная основа охраны и рационального использования природы. Инструктаж по ТБ.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pacing w:val="-6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pacing w:val="-6"/>
          <w:sz w:val="28"/>
          <w:szCs w:val="28"/>
        </w:rPr>
        <w:t>2. Географическое положение. Туристские возможности региона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(3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pacing w:val="2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 xml:space="preserve">Туристские возможности региона. Характеристика географического положения региона. Границы региона. Соседние регионы. </w:t>
      </w:r>
      <w:proofErr w:type="gramStart"/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 xml:space="preserve">Экскурсионные </w:t>
      </w:r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lastRenderedPageBreak/>
        <w:t>объекты региона: памятники природы (реликтовые деревья, дендрарии, парки), заповедники, примечательные уголки природы, краеведческий музей.</w:t>
      </w:r>
      <w:proofErr w:type="gramEnd"/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(6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Работа с картами, атласами, путеводителями, литературой, справочниками. Составление описания экскурсионных объектов. Экскурсия на наиболее интересные экскурсионные объекты.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Закон об охране природы. Туризм и охрана природы (18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Теоретические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Охрана природы. Охрана природы как антропогенный фактор. Задачи заповедников, заказников. Туризм и охрана природы. Охрана природы как антропогенный фактор. Понятие об охране природы как деятельности человека. Рациональное природопользование ресурсов региона (водных, минеральных, растительных, животных, почвенных и т.д.). Понятие о положительном и отрицательном влиянии антропогенного фактора. Природные ресурсы региона и перспективы их дальнейшего использования. Рекреационные территории.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Подготовка к однодневному походу. Групповое и личное снаряжение. Учебная экскурсия в заказник или заповедник. Изучение реакции сообществ на антропогенный фактор. Изучение скорости зарастания кострищ, загрязнения мест массового отдыха, учет порубок деревьев, разорения гнезд. Экскурсия на очистные сооружения.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Фенологические наблюдения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(3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Фенологические наблюдения – один из методов изучения родного края. Значение фенологических наблюдений для человека. Народный календарь природы. Использование фенологических наблюдений. Подготовка и методика наблюдений. Изучение закономерностей в ходе сезонных явлений природы. Организация наблюдений.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(6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Составление календарей природы, разработка фенологических карт, атласов. Ведение дневников наблюдений. Поход-экскурсия «Осенние </w:t>
      </w:r>
      <w:r w:rsidRPr="0022059E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явления в природе». Сбор семян ценных пород деревьев и кустарников, заготовка кормов для птиц и зверей.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5. Среда и ее факторы (12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(3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Основные задачи экологии. Понятие о среде. Факторы среды: абиотические, биотические, антропогенные. Характеристики основных биосистем: организм, популяция, биоценоз, биосфера. Влияние среды на биологические системы.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Изменение в биоценозах, колебания численности, смена биоценозов.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Изучение приспособлений к абиотическим факторам у различных организмов, видов, сообществ. Установление реакций сообществ на антропогенные факторы. Влияние туризма. Вычерчивание схем взаимосвязей в биоценозе. Экскурсия в краеведческий музей.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-BoldMT"/>
          <w:b/>
          <w:bCs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6. Природный комплекс и его компоненты. Природа и человек (24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Теоретические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Общие свойства природно-территориальных комплексов. Основные компоненты и их роль в формировании ПТК. Общая характеристика природно-территориальных комплексов региона.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Природа и человек.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 (15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Экскурсия в краеведческий музей. Ознакомление с природно-территориальными комплексами региона. Знакомство с работой заповедника. Влияние фактора беспокойства на видовой состав птиц и зверей. Выявление ступеней дигрессии.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pacing w:val="-5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pacing w:val="-5"/>
          <w:sz w:val="28"/>
          <w:szCs w:val="28"/>
        </w:rPr>
        <w:t xml:space="preserve">7. </w:t>
      </w:r>
      <w:r>
        <w:rPr>
          <w:rFonts w:cs="TimesNewRomanPS-BoldMT"/>
          <w:b/>
          <w:bCs/>
          <w:color w:val="000000"/>
          <w:spacing w:val="-5"/>
          <w:sz w:val="28"/>
          <w:szCs w:val="28"/>
        </w:rPr>
        <w:t>Основ</w:t>
      </w:r>
      <w:r w:rsidRPr="0022059E">
        <w:rPr>
          <w:rFonts w:ascii="TimesNewRomanPS-BoldMT" w:hAnsi="TimesNewRomanPS-BoldMT" w:cs="TimesNewRomanPS-BoldMT"/>
          <w:b/>
          <w:bCs/>
          <w:color w:val="000000"/>
          <w:spacing w:val="-5"/>
          <w:sz w:val="28"/>
          <w:szCs w:val="28"/>
        </w:rPr>
        <w:t>ные черты рельефа региона. Почвы региона. Охрана почв (24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Теоретические занятия 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Геологическое строение, полезные ископаемые региона. Общие понятия о рельефе. Главные черты рельефа региона. Его влияние на формирование микроклимата, гидрографии региона, растительного и животного мира. Формирование современного рельефа. Наиболее типичные горные породы и минералы региона. Использование полезных ископаемых. Пути </w:t>
      </w:r>
      <w:r w:rsidRPr="0022059E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рационального использования ископаемых региона. Понятие об </w:t>
      </w:r>
      <w:proofErr w:type="spellStart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исчерпаемых</w:t>
      </w:r>
      <w:proofErr w:type="spellEnd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 и неисчерпаемых ресурсах.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Понятие о почвах. Состав и строение почв. Свойства почв. Условия формирования почв. Развитие почвенного покрова местности. Понятие о почвенной карте. Способы обработки почвы. Охрана почвы от эрозии и загрязнения.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(15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Определение горных пород и минералов. Экскурсия в краеведческий музей.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Изучение почвенного разреза. Оценка почв по полевым данным. Взятие почвенных проб. Участие в работе по борьбе с оврагами.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8. Климат региона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(3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pacing w:val="2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 xml:space="preserve">Атмосфера. Проблема охраны атмосферы. Общее понятие о климате. Климатические факторы и их влияние на </w:t>
      </w:r>
      <w:proofErr w:type="gramStart"/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>формирование</w:t>
      </w:r>
      <w:proofErr w:type="gramEnd"/>
      <w:r w:rsidRPr="0022059E">
        <w:rPr>
          <w:rFonts w:ascii="TimesNewRomanPSMT" w:hAnsi="TimesNewRomanPSMT" w:cs="TimesNewRomanPSMT"/>
          <w:color w:val="000000"/>
          <w:spacing w:val="2"/>
          <w:sz w:val="28"/>
          <w:szCs w:val="28"/>
        </w:rPr>
        <w:t xml:space="preserve"> и распространение флоры и фауны, хозяйственную деятельность человека. Характеристика климата региона. Фенологические наблюдения. Знакомство с картой погоды.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(6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Организация наблюдений за погодой. Экскурсия на метеостанцию. Экскурсия </w:t>
      </w:r>
      <w:proofErr w:type="gramStart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на промышленное предприятие с целью ознакомления с мероприятиями по охране</w:t>
      </w:r>
      <w:proofErr w:type="gramEnd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 воздушного бассейна родного края.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9. Гидрография региона (18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(9)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Понятие о гидросфере планеты. Вода как основа жизни. Вода как сырье для народного хозяйства. Масштабы потребления воды на планете, в стране, населенном пункте. Общая характеристика гидрографии региона. Реки, озера, родники и их особенности. Охрана и использование водных объектов.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Участие в республиканской экологической акции «Сохраним нашу Землю голубой и зеленой». Паспортизация водных объектов региона.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10. </w:t>
      </w:r>
      <w:r w:rsidRPr="0022059E">
        <w:rPr>
          <w:rFonts w:ascii="TimesNewRomanPS-BoldMT" w:hAnsi="TimesNewRomanPS-BoldMT" w:cs="TimesNewRomanPS-BoldMT"/>
          <w:b/>
          <w:bCs/>
          <w:color w:val="000000"/>
          <w:spacing w:val="5"/>
          <w:sz w:val="28"/>
          <w:szCs w:val="28"/>
        </w:rPr>
        <w:t>Многообразие растительного мира региона. Лес как пример растительного сообщества</w:t>
      </w: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(24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(9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Основные царства живой природы (растения, животные, грибы), их краткая характеристика. Значение растений в природе и жизни человека (общий обзор). Знакомство с растительным миром региона. Редкие и исчезающие растения и их охрана. Знакомство с «Красной книгой». Лекарственные растения региона и их использование.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Понятие о биоценозе. Леса родного края. Площадь лесов, использование. Основные древесные породы региона. Понятие о сообществе на примере леса. Взаимосвязь и взаимовлияние растений леса. Лес – экологическая система. Биология животных и растений леса. Знакомство с видовым составом леса. Типы лесов. Значение леса (</w:t>
      </w:r>
      <w:proofErr w:type="spellStart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водоохранное</w:t>
      </w:r>
      <w:proofErr w:type="spellEnd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, водорегулирующее, почвозащитное, полезащитное, климатическое, санитарно-гигиеническое, эстетическое, рекреационное). Понятие о биоценозе, пищевых и энергетических связях в биоценозе.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(15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Определение растений, их описание. Гербаризация сорных растений. Составление карточек охраняемых растений. Экскурсии в природу.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Определение деревьев и кустарников по коре, веткам и почвам, хвойных пород по хвое, шишкам и семенам. Описание лесного сообщества. Экскурсия в лесничество. Практическая помощь лесничествам.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11. Многообразие животного мира (21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(9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Обзор животного мира региона. Редкие и исчезающие животные. Знакомство с «Красной книгой».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(15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Определение наиболее типичных животных по следам жизнедеятельности, голосу и визуально, составление описаний охраняемых животных. Экскурсия в природу, в краеведческий музей.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12. Организация и проведение туристского путешествия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Теоретические занятия (6 ч)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pacing w:val="-4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pacing w:val="-4"/>
          <w:sz w:val="28"/>
          <w:szCs w:val="28"/>
        </w:rPr>
        <w:t xml:space="preserve">Групповое и личное снаряжение, основные требования к нему. Укладка рюкзаков. Привалы и ночлеги: требования к местам привалов и ночлегов. Работа группы на привале. Типы костров. Костровое оборудование. Питание в путешествии. Первая доврачебная помощь. Техника и тактика путешествия. Организация движения на местности: скорость, ритм и порядок движения, </w:t>
      </w:r>
      <w:r w:rsidRPr="0022059E">
        <w:rPr>
          <w:rFonts w:ascii="TimesNewRomanPSMT" w:hAnsi="TimesNewRomanPSMT" w:cs="TimesNewRomanPSMT"/>
          <w:color w:val="000000"/>
          <w:spacing w:val="-4"/>
          <w:sz w:val="28"/>
          <w:szCs w:val="28"/>
        </w:rPr>
        <w:lastRenderedPageBreak/>
        <w:t>нормы переходов, обязанности направляющего и замыкающего, место слабого в строю. Дисциплина при движении. Примерный распорядок дня. Обеспечение безопасности – важнейшее требование ко всем туристским путешествиям, учебным занятиям, соревнованиям. Навыки ведения дневника похода.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Практические занятия (9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Подготовка и проведение похода.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13. Походы (32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Проведение однодневных походов один раз в сезон. Участие обучающихся в конкретных природоохранных мероприятиях: высадка деревьев, очистка родников, оборудование стоянок. Проведение 4 однодневных походов по 8 часов.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14. Итоговое занятие (4 ч)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Защита экологических проектов.</w:t>
      </w:r>
    </w:p>
    <w:p w:rsid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2059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 концу курса обучения обучающиеся должны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знать: 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экскурсионные объекты региона;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задачи заповедников, заказников;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значение и использование фенологических наблюдений;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основные задачи экологии;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понятие о среде, факторы среды;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общие свойства природно-территориальных комплексов;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геологическое строение, полезные ископаемые региона;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главные черты рельефа региона;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общую характеристику гидрографии региона;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значение растений в природе и жизни человека;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понятие о биоценозе;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 xml:space="preserve">— растения и животных, занесенных в «красную книгу </w:t>
      </w:r>
      <w:proofErr w:type="spellStart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пмр</w:t>
      </w:r>
      <w:proofErr w:type="spellEnd"/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»;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основные требования к групповому и личному снаряжению;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типы костров;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требования к местам привалов и ночлегов;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способы оказания первой доврачебной помощи;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lastRenderedPageBreak/>
        <w:t xml:space="preserve">уметь:  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составлять календарь природы;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составлять описание экскурсионных объектов;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составлять паспорт водного объекта;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определять и классифицировать растения;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pacing w:val="-2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pacing w:val="-2"/>
          <w:sz w:val="28"/>
          <w:szCs w:val="28"/>
        </w:rPr>
        <w:t>— определять наиболее типичных животных по следам жизнедеятельности, голосу и визуально;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составлять описание охраняемых животных;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22059E">
        <w:rPr>
          <w:rFonts w:ascii="TimesNewRomanPSMT" w:hAnsi="TimesNewRomanPSMT" w:cs="TimesNewRomanPSMT"/>
          <w:color w:val="000000"/>
          <w:sz w:val="28"/>
          <w:szCs w:val="28"/>
        </w:rPr>
        <w:t>— правильно уложить рюкзак.</w:t>
      </w:r>
    </w:p>
    <w:p w:rsid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D357FC" w:rsidRDefault="00D357FC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7FC" w:rsidRPr="008C0DBB" w:rsidRDefault="00D357FC" w:rsidP="00D357F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БИБЛИОГРАФИЧЕСКИЙ СПИСОК</w:t>
      </w:r>
    </w:p>
    <w:p w:rsidR="00D357FC" w:rsidRPr="008C0DBB" w:rsidRDefault="00D357FC" w:rsidP="00D357F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Адабалиев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И.И.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Трагедия или гармония. – М.: Мысль, 1973.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Бахтин П.У.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обработки почвы. – М.: Знание, 1969.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Бей-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Биенко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Г.Я.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энтомология. – М.: Высшая школа, 1980.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Беляева В.С., Василевская С.Д.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 природу родного края. – М.: Просвещение, 1974.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Благосклонов К.Н.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и привлечение птиц. – М.: Просвещение, 1972.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 М.П.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 и человек. – М.: Советская Россия, 1960.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Зорина Т.Г.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о лесе. – М.: Лесная промышленность, 1971.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Герасимов И.П.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Биосфера Земли. – М.: Педагогика, 1976.</w:t>
      </w:r>
    </w:p>
    <w:p w:rsidR="00D357FC" w:rsidRPr="008C0DBB" w:rsidRDefault="00D357FC" w:rsidP="00D357FC">
      <w:pPr>
        <w:spacing w:after="0" w:line="30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Гладков Н.А., Михеев А.В.,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Гладушин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В.М.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природы.– М.: Просвещение, 1975.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Гладков Н.А., Рустамов А.К.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культурных ландшафтов. – М.: Мысль, 1975.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Горышина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Т.К.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растений. – М.: Высшая школа, 1979.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Михеев А.В.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Определитель птичьих гнезд. – М.: Просвещение, 1975.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Новиков Г.А. 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общей экологии и охраны природы. Учебное пособие. – Л.: Изд-во Ленинградского университета, 1979.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Пелевин В.И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Охрана природы. – М.: Просвещение, 1971.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Рыков Н.А.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Зоология с основами экологии животных. – М.: Просвещение, 1981.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Стрижев А.В.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травы. – М.: Лесная промышленность, 1975.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Хлатин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иду по лесу. – М.: Лесная промышленность, 1975.</w:t>
      </w:r>
    </w:p>
    <w:p w:rsidR="00D357FC" w:rsidRPr="008C0DBB" w:rsidRDefault="00D357FC" w:rsidP="00D357FC">
      <w:p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Щиглев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А.А., </w:t>
      </w:r>
      <w:proofErr w:type="spellStart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Шиманюк</w:t>
      </w:r>
      <w:proofErr w:type="spellEnd"/>
      <w:r w:rsidRPr="008C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А.П.</w:t>
      </w:r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сезонных явлений. Пособие для учителей. – М.: </w:t>
      </w:r>
      <w:proofErr w:type="spellStart"/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8C0DBB">
        <w:rPr>
          <w:rFonts w:ascii="Times New Roman" w:eastAsia="Times New Roman" w:hAnsi="Times New Roman" w:cs="Times New Roman"/>
          <w:sz w:val="28"/>
          <w:szCs w:val="28"/>
          <w:lang w:eastAsia="ru-RU"/>
        </w:rPr>
        <w:t>, 1962</w:t>
      </w:r>
      <w:bookmarkStart w:id="0" w:name="_GoBack"/>
      <w:bookmarkEnd w:id="0"/>
      <w:r w:rsidR="00700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7FC" w:rsidRDefault="00D357FC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D357FC" w:rsidRDefault="00D357FC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D357FC" w:rsidRDefault="00D357FC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cs="TimesNewRomanPSMT"/>
          <w:color w:val="000000"/>
          <w:sz w:val="28"/>
          <w:szCs w:val="28"/>
        </w:rPr>
      </w:pP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Составитель</w:t>
      </w:r>
    </w:p>
    <w:p w:rsidR="0022059E" w:rsidRPr="0022059E" w:rsidRDefault="0022059E" w:rsidP="0022059E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22059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А.В. Морозова, м</w:t>
      </w:r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етодист II кв. кат., рук</w:t>
      </w:r>
      <w:proofErr w:type="gramStart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  <w:proofErr w:type="gramEnd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proofErr w:type="gramStart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к</w:t>
      </w:r>
      <w:proofErr w:type="gramEnd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ружка </w:t>
      </w:r>
    </w:p>
    <w:p w:rsidR="0022059E" w:rsidRDefault="0022059E" w:rsidP="00D357FC">
      <w:pPr>
        <w:autoSpaceDE w:val="0"/>
        <w:autoSpaceDN w:val="0"/>
        <w:adjustRightInd w:val="0"/>
        <w:spacing w:after="0" w:line="30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МОУ </w:t>
      </w:r>
      <w:proofErr w:type="gramStart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ДО</w:t>
      </w:r>
      <w:proofErr w:type="gramEnd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«</w:t>
      </w:r>
      <w:proofErr w:type="gramStart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Бендерская</w:t>
      </w:r>
      <w:proofErr w:type="gramEnd"/>
      <w:r w:rsidRPr="0022059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станция юных туристов»</w:t>
      </w:r>
    </w:p>
    <w:sectPr w:rsidR="0022059E" w:rsidSect="002205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9E" w:rsidRDefault="0022059E" w:rsidP="0022059E">
      <w:pPr>
        <w:spacing w:after="0" w:line="240" w:lineRule="auto"/>
      </w:pPr>
      <w:r>
        <w:separator/>
      </w:r>
    </w:p>
  </w:endnote>
  <w:endnote w:type="continuationSeparator" w:id="0">
    <w:p w:rsidR="0022059E" w:rsidRDefault="0022059E" w:rsidP="0022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73464"/>
      <w:docPartObj>
        <w:docPartGallery w:val="Page Numbers (Bottom of Page)"/>
        <w:docPartUnique/>
      </w:docPartObj>
    </w:sdtPr>
    <w:sdtEndPr/>
    <w:sdtContent>
      <w:p w:rsidR="0022059E" w:rsidRDefault="002205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32">
          <w:rPr>
            <w:noProof/>
          </w:rPr>
          <w:t>10</w:t>
        </w:r>
        <w:r>
          <w:fldChar w:fldCharType="end"/>
        </w:r>
      </w:p>
    </w:sdtContent>
  </w:sdt>
  <w:p w:rsidR="0022059E" w:rsidRDefault="00220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9E" w:rsidRDefault="0022059E" w:rsidP="0022059E">
      <w:pPr>
        <w:spacing w:after="0" w:line="240" w:lineRule="auto"/>
      </w:pPr>
      <w:r>
        <w:separator/>
      </w:r>
    </w:p>
  </w:footnote>
  <w:footnote w:type="continuationSeparator" w:id="0">
    <w:p w:rsidR="0022059E" w:rsidRDefault="0022059E" w:rsidP="0022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783"/>
    <w:multiLevelType w:val="hybridMultilevel"/>
    <w:tmpl w:val="D1925DAA"/>
    <w:lvl w:ilvl="0" w:tplc="556810EA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FC7B58"/>
    <w:multiLevelType w:val="hybridMultilevel"/>
    <w:tmpl w:val="5DEEECDE"/>
    <w:lvl w:ilvl="0" w:tplc="556810EA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B04E95"/>
    <w:multiLevelType w:val="hybridMultilevel"/>
    <w:tmpl w:val="C4DCD96C"/>
    <w:lvl w:ilvl="0" w:tplc="556810EA">
      <w:numFmt w:val="bullet"/>
      <w:lvlText w:val="—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BB"/>
    <w:rsid w:val="00071F67"/>
    <w:rsid w:val="0022059E"/>
    <w:rsid w:val="00317DB4"/>
    <w:rsid w:val="00700432"/>
    <w:rsid w:val="008C0DBB"/>
    <w:rsid w:val="00D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9E"/>
  </w:style>
  <w:style w:type="paragraph" w:styleId="a5">
    <w:name w:val="footer"/>
    <w:basedOn w:val="a"/>
    <w:link w:val="a6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9E"/>
  </w:style>
  <w:style w:type="paragraph" w:styleId="a5">
    <w:name w:val="footer"/>
    <w:basedOn w:val="a"/>
    <w:link w:val="a6"/>
    <w:uiPriority w:val="99"/>
    <w:unhideWhenUsed/>
    <w:rsid w:val="0022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1956</Words>
  <Characters>11150</Characters>
  <Application>Microsoft Office Word</Application>
  <DocSecurity>0</DocSecurity>
  <Lines>92</Lines>
  <Paragraphs>26</Paragraphs>
  <ScaleCrop>false</ScaleCrop>
  <Company>ПГИРО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5</cp:revision>
  <dcterms:created xsi:type="dcterms:W3CDTF">2017-02-03T08:29:00Z</dcterms:created>
  <dcterms:modified xsi:type="dcterms:W3CDTF">2017-02-16T14:11:00Z</dcterms:modified>
</cp:coreProperties>
</file>